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FE7" w:rsidRDefault="0089611F"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8" type="#_x0000_t34" style="position:absolute;margin-left:197.95pt;margin-top:59.1pt;width:135.25pt;height:48.85pt;z-index:251659264" o:connectortype="elbow" adj="19196,-64225,-43112" strokecolor="red" strokeweight="2.25pt">
            <v:stroke endarrow="block"/>
          </v:shape>
        </w:pict>
      </w:r>
      <w:r>
        <w:rPr>
          <w:noProof/>
        </w:rPr>
        <w:pict>
          <v:shape id="_x0000_s1027" type="#_x0000_t34" style="position:absolute;margin-left:37.55pt;margin-top:57.8pt;width:135.25pt;height:106.45pt;z-index:251658240" o:connectortype="elbow" adj="18693,-29473,-17496" strokecolor="red" strokeweight="2.25pt">
            <v:stroke endarrow="block"/>
          </v:shape>
        </w:pict>
      </w:r>
      <w:r w:rsidR="003B6A4C">
        <w:rPr>
          <w:noProof/>
        </w:rPr>
        <w:drawing>
          <wp:inline distT="0" distB="0" distL="0" distR="0">
            <wp:extent cx="8168005" cy="795130"/>
            <wp:effectExtent l="38100" t="0" r="23495" b="497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3B6A4C" w:rsidRPr="00C977EB" w:rsidRDefault="003B6A4C">
      <w:pPr>
        <w:rPr>
          <w:b/>
        </w:rPr>
      </w:pPr>
      <w:r w:rsidRPr="00C977EB">
        <w:rPr>
          <w:b/>
        </w:rPr>
        <w:t>Content of Each Step</w:t>
      </w:r>
    </w:p>
    <w:tbl>
      <w:tblPr>
        <w:tblStyle w:val="TableGrid"/>
        <w:tblW w:w="0" w:type="auto"/>
        <w:tblLook w:val="04A0"/>
      </w:tblPr>
      <w:tblGrid>
        <w:gridCol w:w="3294"/>
        <w:gridCol w:w="3294"/>
        <w:gridCol w:w="3294"/>
        <w:gridCol w:w="3294"/>
      </w:tblGrid>
      <w:tr w:rsidR="003B6A4C" w:rsidTr="003B6A4C">
        <w:tc>
          <w:tcPr>
            <w:tcW w:w="3294" w:type="dxa"/>
          </w:tcPr>
          <w:p w:rsidR="003B6A4C" w:rsidRDefault="003B6A4C" w:rsidP="003B6A4C">
            <w:pPr>
              <w:pStyle w:val="ListParagraph"/>
              <w:numPr>
                <w:ilvl w:val="0"/>
                <w:numId w:val="1"/>
              </w:numPr>
            </w:pPr>
            <w:r>
              <w:t xml:space="preserve">Easement document provided by AEG </w:t>
            </w:r>
            <w:r w:rsidR="00C977EB">
              <w:t>–</w:t>
            </w:r>
            <w:r>
              <w:t xml:space="preserve"> completed</w:t>
            </w:r>
          </w:p>
          <w:p w:rsidR="00C977EB" w:rsidRDefault="00C977EB" w:rsidP="003B6A4C">
            <w:pPr>
              <w:pStyle w:val="ListParagraph"/>
              <w:numPr>
                <w:ilvl w:val="0"/>
                <w:numId w:val="1"/>
              </w:numPr>
            </w:pPr>
            <w:r>
              <w:t>Draft easement language by Law – completed</w:t>
            </w:r>
          </w:p>
          <w:p w:rsidR="00C977EB" w:rsidRDefault="00C977EB" w:rsidP="003B6A4C">
            <w:pPr>
              <w:pStyle w:val="ListParagraph"/>
              <w:numPr>
                <w:ilvl w:val="0"/>
                <w:numId w:val="1"/>
              </w:numPr>
            </w:pPr>
            <w:r>
              <w:t>Send to Sinclair for review – completed</w:t>
            </w:r>
          </w:p>
          <w:p w:rsidR="00C977EB" w:rsidRDefault="00C977EB" w:rsidP="003B6A4C">
            <w:pPr>
              <w:pStyle w:val="ListParagraph"/>
              <w:numPr>
                <w:ilvl w:val="0"/>
                <w:numId w:val="1"/>
              </w:numPr>
            </w:pPr>
            <w:r>
              <w:t xml:space="preserve">Sinclair Approval &amp; Signature – </w:t>
            </w:r>
            <w:r w:rsidRPr="00C977EB">
              <w:rPr>
                <w:i/>
                <w:highlight w:val="yellow"/>
              </w:rPr>
              <w:t>pending</w:t>
            </w:r>
          </w:p>
          <w:p w:rsidR="00C977EB" w:rsidRDefault="00C977EB" w:rsidP="003B6A4C">
            <w:pPr>
              <w:pStyle w:val="ListParagraph"/>
              <w:numPr>
                <w:ilvl w:val="0"/>
                <w:numId w:val="1"/>
              </w:numPr>
            </w:pPr>
            <w:r>
              <w:t xml:space="preserve">City Signature &amp; Recording - </w:t>
            </w:r>
            <w:r w:rsidRPr="00C977EB">
              <w:rPr>
                <w:i/>
                <w:highlight w:val="yellow"/>
              </w:rPr>
              <w:t>pending</w:t>
            </w:r>
          </w:p>
        </w:tc>
        <w:tc>
          <w:tcPr>
            <w:tcW w:w="3294" w:type="dxa"/>
          </w:tcPr>
          <w:p w:rsidR="003B6A4C" w:rsidRDefault="00C977EB" w:rsidP="00C977EB">
            <w:pPr>
              <w:pStyle w:val="ListParagraph"/>
              <w:numPr>
                <w:ilvl w:val="0"/>
                <w:numId w:val="2"/>
              </w:numPr>
            </w:pPr>
            <w:r>
              <w:t>Exhibits submitted for each site from AEG – completed</w:t>
            </w:r>
          </w:p>
          <w:p w:rsidR="00C977EB" w:rsidRDefault="00C977EB" w:rsidP="00C977EB">
            <w:pPr>
              <w:pStyle w:val="ListParagraph"/>
              <w:numPr>
                <w:ilvl w:val="0"/>
                <w:numId w:val="2"/>
              </w:numPr>
            </w:pPr>
            <w:r>
              <w:t>Agreement drafted by Law – completed</w:t>
            </w:r>
          </w:p>
          <w:p w:rsidR="00C977EB" w:rsidRPr="00C977EB" w:rsidRDefault="00C977EB" w:rsidP="00C977EB">
            <w:pPr>
              <w:pStyle w:val="ListParagraph"/>
              <w:numPr>
                <w:ilvl w:val="0"/>
                <w:numId w:val="2"/>
              </w:numPr>
            </w:pPr>
            <w:r>
              <w:t xml:space="preserve">Sinclair Gas Line easement redefinition recorded – </w:t>
            </w:r>
            <w:r w:rsidRPr="00C977EB">
              <w:rPr>
                <w:i/>
                <w:highlight w:val="yellow"/>
              </w:rPr>
              <w:t>pending</w:t>
            </w:r>
          </w:p>
          <w:p w:rsidR="00C977EB" w:rsidRDefault="00C977EB" w:rsidP="00C977EB">
            <w:pPr>
              <w:pStyle w:val="ListParagraph"/>
              <w:numPr>
                <w:ilvl w:val="0"/>
                <w:numId w:val="2"/>
              </w:numPr>
            </w:pPr>
            <w:r>
              <w:t xml:space="preserve">Execute &amp; Sign agreement Google &amp; City – </w:t>
            </w:r>
            <w:r w:rsidRPr="00C977EB">
              <w:rPr>
                <w:i/>
                <w:highlight w:val="yellow"/>
              </w:rPr>
              <w:t>pending</w:t>
            </w:r>
          </w:p>
        </w:tc>
        <w:tc>
          <w:tcPr>
            <w:tcW w:w="3294" w:type="dxa"/>
          </w:tcPr>
          <w:p w:rsidR="0089611F" w:rsidRDefault="0089611F" w:rsidP="0089611F">
            <w:pPr>
              <w:pStyle w:val="ListParagraph"/>
              <w:numPr>
                <w:ilvl w:val="0"/>
                <w:numId w:val="4"/>
              </w:numPr>
            </w:pPr>
            <w:r>
              <w:t xml:space="preserve">Executed License Agreement – </w:t>
            </w:r>
            <w:r w:rsidR="001655FF" w:rsidRPr="00C977EB">
              <w:rPr>
                <w:i/>
                <w:highlight w:val="yellow"/>
              </w:rPr>
              <w:t>pending</w:t>
            </w:r>
          </w:p>
          <w:p w:rsidR="003B6A4C" w:rsidRPr="0089611F" w:rsidRDefault="0089611F" w:rsidP="0089611F">
            <w:pPr>
              <w:pStyle w:val="ListParagraph"/>
              <w:numPr>
                <w:ilvl w:val="0"/>
                <w:numId w:val="4"/>
              </w:numPr>
            </w:pPr>
            <w:r>
              <w:t xml:space="preserve">PDQ &amp; Subs all have active business/contractor licenses – PDQ is active, subs </w:t>
            </w:r>
            <w:r w:rsidRPr="0089611F">
              <w:rPr>
                <w:i/>
                <w:highlight w:val="yellow"/>
              </w:rPr>
              <w:t>unknown</w:t>
            </w:r>
          </w:p>
          <w:p w:rsidR="0089611F" w:rsidRDefault="0089611F" w:rsidP="0089611F">
            <w:pPr>
              <w:pStyle w:val="ListParagraph"/>
              <w:numPr>
                <w:ilvl w:val="0"/>
                <w:numId w:val="4"/>
              </w:numPr>
            </w:pPr>
            <w:r>
              <w:t xml:space="preserve">Complete all outstanding items prior to permit issuance – </w:t>
            </w:r>
            <w:r w:rsidRPr="0089611F">
              <w:rPr>
                <w:i/>
                <w:highlight w:val="yellow"/>
              </w:rPr>
              <w:t>near</w:t>
            </w:r>
            <w:r w:rsidRPr="0089611F">
              <w:rPr>
                <w:highlight w:val="yellow"/>
              </w:rPr>
              <w:t xml:space="preserve"> completed</w:t>
            </w:r>
          </w:p>
          <w:p w:rsidR="0089611F" w:rsidRDefault="0089611F" w:rsidP="0089611F">
            <w:pPr>
              <w:pStyle w:val="ListParagraph"/>
              <w:numPr>
                <w:ilvl w:val="0"/>
                <w:numId w:val="4"/>
              </w:numPr>
            </w:pPr>
            <w:r>
              <w:t>Issue building permit &amp; PW permits to contractor</w:t>
            </w:r>
          </w:p>
          <w:p w:rsidR="0089611F" w:rsidRDefault="0089611F" w:rsidP="0089611F">
            <w:pPr>
              <w:pStyle w:val="ListParagraph"/>
              <w:numPr>
                <w:ilvl w:val="1"/>
                <w:numId w:val="4"/>
              </w:numPr>
              <w:ind w:left="702"/>
            </w:pPr>
            <w:r>
              <w:t>PW Permits – “</w:t>
            </w:r>
            <w:r w:rsidRPr="0089611F">
              <w:rPr>
                <w:color w:val="00B050"/>
              </w:rPr>
              <w:t>Ready for Issuances</w:t>
            </w:r>
            <w:r>
              <w:t>”</w:t>
            </w:r>
          </w:p>
          <w:p w:rsidR="0089611F" w:rsidRDefault="0089611F" w:rsidP="0089611F">
            <w:pPr>
              <w:pStyle w:val="ListParagraph"/>
              <w:numPr>
                <w:ilvl w:val="1"/>
                <w:numId w:val="4"/>
              </w:numPr>
              <w:ind w:left="702"/>
            </w:pPr>
            <w:r>
              <w:t>Bldg Permits – “</w:t>
            </w:r>
            <w:r w:rsidRPr="0089611F">
              <w:rPr>
                <w:color w:val="FF0000"/>
              </w:rPr>
              <w:t>Corrections</w:t>
            </w:r>
            <w:r>
              <w:t>” (but close to Ready for Issuance)</w:t>
            </w:r>
          </w:p>
        </w:tc>
        <w:tc>
          <w:tcPr>
            <w:tcW w:w="3294" w:type="dxa"/>
          </w:tcPr>
          <w:p w:rsidR="0089611F" w:rsidRDefault="0089611F">
            <w:r>
              <w:t>n/a</w:t>
            </w:r>
          </w:p>
        </w:tc>
      </w:tr>
    </w:tbl>
    <w:p w:rsidR="003B6A4C" w:rsidRDefault="003B6A4C"/>
    <w:p w:rsidR="001655FF" w:rsidRDefault="001655FF"/>
    <w:sectPr w:rsidR="001655FF" w:rsidSect="003B6A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11F" w:rsidRDefault="0089611F" w:rsidP="0089611F">
      <w:pPr>
        <w:spacing w:after="0"/>
      </w:pPr>
      <w:r>
        <w:separator/>
      </w:r>
    </w:p>
  </w:endnote>
  <w:endnote w:type="continuationSeparator" w:id="0">
    <w:p w:rsidR="0089611F" w:rsidRDefault="0089611F" w:rsidP="0089611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FCC" w:rsidRDefault="002D2FC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FCC" w:rsidRDefault="002D2FC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FCC" w:rsidRDefault="002D2F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11F" w:rsidRDefault="0089611F" w:rsidP="0089611F">
      <w:pPr>
        <w:spacing w:after="0"/>
      </w:pPr>
      <w:r>
        <w:separator/>
      </w:r>
    </w:p>
  </w:footnote>
  <w:footnote w:type="continuationSeparator" w:id="0">
    <w:p w:rsidR="0089611F" w:rsidRDefault="0089611F" w:rsidP="0089611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FCC" w:rsidRDefault="002D2FC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11F" w:rsidRPr="0089611F" w:rsidRDefault="0089611F" w:rsidP="0089611F">
    <w:pPr>
      <w:pStyle w:val="Header"/>
      <w:pBdr>
        <w:bottom w:val="single" w:sz="4" w:space="1" w:color="auto"/>
      </w:pBdr>
      <w:rPr>
        <w:b/>
        <w:sz w:val="36"/>
        <w:szCs w:val="36"/>
      </w:rPr>
    </w:pPr>
    <w:r w:rsidRPr="0089611F">
      <w:rPr>
        <w:b/>
        <w:sz w:val="36"/>
        <w:szCs w:val="36"/>
      </w:rPr>
      <w:t xml:space="preserve">Google Fiber Huts </w:t>
    </w:r>
  </w:p>
  <w:p w:rsidR="0089611F" w:rsidRPr="0089611F" w:rsidRDefault="0089611F" w:rsidP="0089611F">
    <w:pPr>
      <w:pStyle w:val="Header"/>
      <w:pBdr>
        <w:bottom w:val="single" w:sz="4" w:space="1" w:color="auto"/>
      </w:pBdr>
      <w:spacing w:after="120"/>
      <w:rPr>
        <w:b/>
        <w:sz w:val="36"/>
        <w:szCs w:val="36"/>
      </w:rPr>
    </w:pPr>
    <w:r w:rsidRPr="0089611F">
      <w:rPr>
        <w:b/>
        <w:sz w:val="36"/>
        <w:szCs w:val="36"/>
      </w:rPr>
      <w:t>Remaining steps for permit issuance &amp; Status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FCC" w:rsidRDefault="002D2FC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E088E"/>
    <w:multiLevelType w:val="hybridMultilevel"/>
    <w:tmpl w:val="76484AD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2225BD"/>
    <w:multiLevelType w:val="hybridMultilevel"/>
    <w:tmpl w:val="455426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E90F0B"/>
    <w:multiLevelType w:val="hybridMultilevel"/>
    <w:tmpl w:val="8F96D69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D0204B2"/>
    <w:multiLevelType w:val="hybridMultilevel"/>
    <w:tmpl w:val="245E6C3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6A4C"/>
    <w:rsid w:val="001655FF"/>
    <w:rsid w:val="002D2FCC"/>
    <w:rsid w:val="003B6A4C"/>
    <w:rsid w:val="00412D11"/>
    <w:rsid w:val="00773FE7"/>
    <w:rsid w:val="0089611F"/>
    <w:rsid w:val="00A87444"/>
    <w:rsid w:val="00AF02D4"/>
    <w:rsid w:val="00C977EB"/>
    <w:rsid w:val="00D01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enu v:ext="edit" strokecolor="red"/>
    </o:shapedefaults>
    <o:shapelayout v:ext="edit">
      <o:idmap v:ext="edit" data="1"/>
      <o:rules v:ext="edit">
        <o:r id="V:Rule2" type="connector" idref="#_x0000_s1027"/>
        <o:r id="V:Rule3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HAns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F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6A4C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6A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9611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9611F"/>
  </w:style>
  <w:style w:type="paragraph" w:styleId="Footer">
    <w:name w:val="footer"/>
    <w:basedOn w:val="Normal"/>
    <w:link w:val="FooterChar"/>
    <w:uiPriority w:val="99"/>
    <w:semiHidden/>
    <w:unhideWhenUsed/>
    <w:rsid w:val="0089611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961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diagramColors" Target="diagrams/colors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3">
  <dgm:title val=""/>
  <dgm:desc val=""/>
  <dgm:catLst>
    <dgm:cat type="accent5" pri="11300"/>
  </dgm:catLst>
  <dgm:styleLbl name="node0">
    <dgm:fillClrLst meth="repeat">
      <a:schemeClr val="accent5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>
        <a:shade val="80000"/>
      </a:schemeClr>
      <a:schemeClr val="accent5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>
        <a:shade val="80000"/>
      </a:schemeClr>
      <a:schemeClr val="accent5">
        <a:tint val="7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/>
    <dgm:txEffectClrLst/>
  </dgm:styleLbl>
  <dgm:styleLbl name="lnNode1">
    <dgm:fillClrLst>
      <a:schemeClr val="accent5">
        <a:shade val="80000"/>
      </a:schemeClr>
      <a:schemeClr val="accent5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shade val="80000"/>
        <a:alpha val="50000"/>
      </a:schemeClr>
      <a:schemeClr val="accent5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>
        <a:shade val="90000"/>
      </a:schemeClr>
      <a:schemeClr val="accent5">
        <a:tint val="70000"/>
      </a:schemeClr>
    </dgm:fillClrLst>
    <dgm:linClrLst>
      <a:schemeClr val="accent5">
        <a:shade val="90000"/>
      </a:schemeClr>
      <a:schemeClr val="accent5">
        <a:tint val="70000"/>
      </a:schemeClr>
    </dgm:linClrLst>
    <dgm:effectClrLst/>
    <dgm:txLinClrLst/>
    <dgm:txFillClrLst/>
    <dgm:txEffectClrLst/>
  </dgm:styleLbl>
  <dgm:styleLbl name="fgSibTrans2D1">
    <dgm:fillClrLst>
      <a:schemeClr val="accent5">
        <a:shade val="90000"/>
      </a:schemeClr>
      <a:schemeClr val="accent5">
        <a:tint val="70000"/>
      </a:schemeClr>
    </dgm:fillClrLst>
    <dgm:linClrLst>
      <a:schemeClr val="accent5">
        <a:shade val="90000"/>
      </a:schemeClr>
      <a:schemeClr val="accent5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>
        <a:shade val="90000"/>
      </a:schemeClr>
      <a:schemeClr val="accent5">
        <a:tint val="70000"/>
      </a:schemeClr>
    </dgm:fillClrLst>
    <dgm:linClrLst>
      <a:schemeClr val="accent5">
        <a:shade val="90000"/>
      </a:schemeClr>
      <a:schemeClr val="accent5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5">
        <a:shade val="90000"/>
      </a:schemeClr>
      <a:schemeClr val="accent5">
        <a:tint val="70000"/>
      </a:schemeClr>
    </dgm:fillClrLst>
    <dgm:linClrLst>
      <a:schemeClr val="accent5">
        <a:shade val="90000"/>
      </a:schemeClr>
      <a:schemeClr val="accent5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5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>
        <a:tint val="99000"/>
      </a:schemeClr>
    </dgm:fillClrLst>
    <dgm:linClrLst meth="repeat">
      <a:schemeClr val="accent5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>
        <a:tint val="80000"/>
      </a:schemeClr>
    </dgm:fillClrLst>
    <dgm:linClrLst meth="repeat">
      <a:schemeClr val="accent5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>
        <a:shade val="80000"/>
      </a:schemeClr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D501E6E-99DB-4271-9ADE-5C8961A44F27}" type="doc">
      <dgm:prSet loTypeId="urn:microsoft.com/office/officeart/2005/8/layout/chevron1" loCatId="process" qsTypeId="urn:microsoft.com/office/officeart/2005/8/quickstyle/simple1" qsCatId="simple" csTypeId="urn:microsoft.com/office/officeart/2005/8/colors/accent5_3" csCatId="accent5" phldr="1"/>
      <dgm:spPr/>
    </dgm:pt>
    <dgm:pt modelId="{F6C6948D-318C-483E-A9FC-5F5A2471E0C1}">
      <dgm:prSet phldrT="[Text]"/>
      <dgm:spPr/>
      <dgm:t>
        <a:bodyPr/>
        <a:lstStyle/>
        <a:p>
          <a:r>
            <a:rPr lang="en-US"/>
            <a:t>Step 1 -Redefine Sinclair Gas Line Easement - WU Site on Maybrook</a:t>
          </a:r>
        </a:p>
      </dgm:t>
    </dgm:pt>
    <dgm:pt modelId="{D6D8DDF0-92E9-4CD1-BB64-8E77F35A4D70}" type="parTrans" cxnId="{76196203-1BEC-4BAE-95F0-88A001E53D31}">
      <dgm:prSet/>
      <dgm:spPr/>
      <dgm:t>
        <a:bodyPr/>
        <a:lstStyle/>
        <a:p>
          <a:endParaRPr lang="en-US"/>
        </a:p>
      </dgm:t>
    </dgm:pt>
    <dgm:pt modelId="{6CB3364E-D023-4BF5-ADC1-4ABE2723300A}" type="sibTrans" cxnId="{76196203-1BEC-4BAE-95F0-88A001E53D31}">
      <dgm:prSet/>
      <dgm:spPr/>
      <dgm:t>
        <a:bodyPr/>
        <a:lstStyle/>
        <a:p>
          <a:endParaRPr lang="en-US"/>
        </a:p>
      </dgm:t>
    </dgm:pt>
    <dgm:pt modelId="{FD9EE8AB-2BE9-485F-BF4D-94B7BADED8DB}">
      <dgm:prSet phldrT="[Text]"/>
      <dgm:spPr/>
      <dgm:t>
        <a:bodyPr/>
        <a:lstStyle/>
        <a:p>
          <a:r>
            <a:rPr lang="en-US"/>
            <a:t>Step 2 - Excecute / Sign finished License Agreement between Google &amp; the City</a:t>
          </a:r>
        </a:p>
      </dgm:t>
    </dgm:pt>
    <dgm:pt modelId="{BA8C8EEF-1F7D-4AB0-A6F9-CAC673F6C43C}" type="parTrans" cxnId="{447D9C5E-4FD0-4F69-BAE5-2D1C4BE67748}">
      <dgm:prSet/>
      <dgm:spPr/>
      <dgm:t>
        <a:bodyPr/>
        <a:lstStyle/>
        <a:p>
          <a:endParaRPr lang="en-US"/>
        </a:p>
      </dgm:t>
    </dgm:pt>
    <dgm:pt modelId="{FCB52DD3-E1F4-4054-B2C2-927F4866ABA4}" type="sibTrans" cxnId="{447D9C5E-4FD0-4F69-BAE5-2D1C4BE67748}">
      <dgm:prSet/>
      <dgm:spPr/>
      <dgm:t>
        <a:bodyPr/>
        <a:lstStyle/>
        <a:p>
          <a:endParaRPr lang="en-US"/>
        </a:p>
      </dgm:t>
    </dgm:pt>
    <dgm:pt modelId="{8EF1953A-53CC-41B1-8093-AFA5740CC664}">
      <dgm:prSet phldrT="[Text]"/>
      <dgm:spPr/>
      <dgm:t>
        <a:bodyPr/>
        <a:lstStyle/>
        <a:p>
          <a:r>
            <a:rPr lang="en-US"/>
            <a:t>Step 3 - Add PDQ &amp; Subs to building &amp; PW Permits for Issuance</a:t>
          </a:r>
        </a:p>
      </dgm:t>
    </dgm:pt>
    <dgm:pt modelId="{ADA3BF7A-28C7-4E46-B0BA-FFAF3213E74C}" type="parTrans" cxnId="{63B5C5F0-F710-4248-AB42-2F258302C475}">
      <dgm:prSet/>
      <dgm:spPr/>
      <dgm:t>
        <a:bodyPr/>
        <a:lstStyle/>
        <a:p>
          <a:endParaRPr lang="en-US"/>
        </a:p>
      </dgm:t>
    </dgm:pt>
    <dgm:pt modelId="{32DF53F2-9BA6-4748-A70D-5D895C2E609A}" type="sibTrans" cxnId="{63B5C5F0-F710-4248-AB42-2F258302C475}">
      <dgm:prSet/>
      <dgm:spPr/>
      <dgm:t>
        <a:bodyPr/>
        <a:lstStyle/>
        <a:p>
          <a:endParaRPr lang="en-US"/>
        </a:p>
      </dgm:t>
    </dgm:pt>
    <dgm:pt modelId="{452CF2C2-2100-49D1-A9CC-746EF9C51DAC}">
      <dgm:prSet phldrT="[Text]"/>
      <dgm:spPr/>
      <dgm:t>
        <a:bodyPr/>
        <a:lstStyle/>
        <a:p>
          <a:r>
            <a:rPr lang="en-US"/>
            <a:t>Step 4 - Standard Construction &amp; Inspection Processes</a:t>
          </a:r>
        </a:p>
      </dgm:t>
    </dgm:pt>
    <dgm:pt modelId="{354B73A1-5EAC-4E1F-B64F-579DF7FBCFD0}" type="parTrans" cxnId="{CDC5B98F-95CA-43AD-B1E1-487FE25985A8}">
      <dgm:prSet/>
      <dgm:spPr/>
      <dgm:t>
        <a:bodyPr/>
        <a:lstStyle/>
        <a:p>
          <a:endParaRPr lang="en-US"/>
        </a:p>
      </dgm:t>
    </dgm:pt>
    <dgm:pt modelId="{91E3B679-9DE3-41AC-BFF8-2A57694B932C}" type="sibTrans" cxnId="{CDC5B98F-95CA-43AD-B1E1-487FE25985A8}">
      <dgm:prSet/>
      <dgm:spPr/>
      <dgm:t>
        <a:bodyPr/>
        <a:lstStyle/>
        <a:p>
          <a:endParaRPr lang="en-US"/>
        </a:p>
      </dgm:t>
    </dgm:pt>
    <dgm:pt modelId="{42659A8D-9DCE-4C30-AB3F-A11BAC3CBF50}" type="pres">
      <dgm:prSet presAssocID="{ED501E6E-99DB-4271-9ADE-5C8961A44F27}" presName="Name0" presStyleCnt="0">
        <dgm:presLayoutVars>
          <dgm:dir/>
          <dgm:animLvl val="lvl"/>
          <dgm:resizeHandles val="exact"/>
        </dgm:presLayoutVars>
      </dgm:prSet>
      <dgm:spPr/>
    </dgm:pt>
    <dgm:pt modelId="{5EE04EAA-04D4-4BAA-912B-EAD9B373DFE6}" type="pres">
      <dgm:prSet presAssocID="{F6C6948D-318C-483E-A9FC-5F5A2471E0C1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422EC9C-D9A6-4202-BD5D-26BEA07FE6F4}" type="pres">
      <dgm:prSet presAssocID="{6CB3364E-D023-4BF5-ADC1-4ABE2723300A}" presName="parTxOnlySpace" presStyleCnt="0"/>
      <dgm:spPr/>
    </dgm:pt>
    <dgm:pt modelId="{075ABF80-235A-4717-A274-561EEC1932D6}" type="pres">
      <dgm:prSet presAssocID="{FD9EE8AB-2BE9-485F-BF4D-94B7BADED8DB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2E240A27-EC12-4678-A3A8-0E03F73DBF0C}" type="pres">
      <dgm:prSet presAssocID="{FCB52DD3-E1F4-4054-B2C2-927F4866ABA4}" presName="parTxOnlySpace" presStyleCnt="0"/>
      <dgm:spPr/>
    </dgm:pt>
    <dgm:pt modelId="{F35FED26-88E0-46CB-B92B-C1B012D548B0}" type="pres">
      <dgm:prSet presAssocID="{8EF1953A-53CC-41B1-8093-AFA5740CC664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C57219BB-D4FF-497F-806D-5BA67DFAFF8F}" type="pres">
      <dgm:prSet presAssocID="{32DF53F2-9BA6-4748-A70D-5D895C2E609A}" presName="parTxOnlySpace" presStyleCnt="0"/>
      <dgm:spPr/>
    </dgm:pt>
    <dgm:pt modelId="{061C226F-BFEB-4C46-BA68-BB91744257F4}" type="pres">
      <dgm:prSet presAssocID="{452CF2C2-2100-49D1-A9CC-746EF9C51DAC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CDC5B98F-95CA-43AD-B1E1-487FE25985A8}" srcId="{ED501E6E-99DB-4271-9ADE-5C8961A44F27}" destId="{452CF2C2-2100-49D1-A9CC-746EF9C51DAC}" srcOrd="3" destOrd="0" parTransId="{354B73A1-5EAC-4E1F-B64F-579DF7FBCFD0}" sibTransId="{91E3B679-9DE3-41AC-BFF8-2A57694B932C}"/>
    <dgm:cxn modelId="{447D9C5E-4FD0-4F69-BAE5-2D1C4BE67748}" srcId="{ED501E6E-99DB-4271-9ADE-5C8961A44F27}" destId="{FD9EE8AB-2BE9-485F-BF4D-94B7BADED8DB}" srcOrd="1" destOrd="0" parTransId="{BA8C8EEF-1F7D-4AB0-A6F9-CAC673F6C43C}" sibTransId="{FCB52DD3-E1F4-4054-B2C2-927F4866ABA4}"/>
    <dgm:cxn modelId="{63B5C5F0-F710-4248-AB42-2F258302C475}" srcId="{ED501E6E-99DB-4271-9ADE-5C8961A44F27}" destId="{8EF1953A-53CC-41B1-8093-AFA5740CC664}" srcOrd="2" destOrd="0" parTransId="{ADA3BF7A-28C7-4E46-B0BA-FFAF3213E74C}" sibTransId="{32DF53F2-9BA6-4748-A70D-5D895C2E609A}"/>
    <dgm:cxn modelId="{76196203-1BEC-4BAE-95F0-88A001E53D31}" srcId="{ED501E6E-99DB-4271-9ADE-5C8961A44F27}" destId="{F6C6948D-318C-483E-A9FC-5F5A2471E0C1}" srcOrd="0" destOrd="0" parTransId="{D6D8DDF0-92E9-4CD1-BB64-8E77F35A4D70}" sibTransId="{6CB3364E-D023-4BF5-ADC1-4ABE2723300A}"/>
    <dgm:cxn modelId="{0A3963C0-51A4-4E96-B817-59EDB1617F7F}" type="presOf" srcId="{8EF1953A-53CC-41B1-8093-AFA5740CC664}" destId="{F35FED26-88E0-46CB-B92B-C1B012D548B0}" srcOrd="0" destOrd="0" presId="urn:microsoft.com/office/officeart/2005/8/layout/chevron1"/>
    <dgm:cxn modelId="{58C4060F-6B3D-44A5-B80F-C3EBC9D6B7BF}" type="presOf" srcId="{FD9EE8AB-2BE9-485F-BF4D-94B7BADED8DB}" destId="{075ABF80-235A-4717-A274-561EEC1932D6}" srcOrd="0" destOrd="0" presId="urn:microsoft.com/office/officeart/2005/8/layout/chevron1"/>
    <dgm:cxn modelId="{8CF8DDBE-A153-4ACF-B669-807D7F0F3342}" type="presOf" srcId="{452CF2C2-2100-49D1-A9CC-746EF9C51DAC}" destId="{061C226F-BFEB-4C46-BA68-BB91744257F4}" srcOrd="0" destOrd="0" presId="urn:microsoft.com/office/officeart/2005/8/layout/chevron1"/>
    <dgm:cxn modelId="{CA5CA6CC-787B-4B86-82CF-FFEAE3C83D50}" type="presOf" srcId="{F6C6948D-318C-483E-A9FC-5F5A2471E0C1}" destId="{5EE04EAA-04D4-4BAA-912B-EAD9B373DFE6}" srcOrd="0" destOrd="0" presId="urn:microsoft.com/office/officeart/2005/8/layout/chevron1"/>
    <dgm:cxn modelId="{2070D453-1044-4500-A201-9F5714577CD8}" type="presOf" srcId="{ED501E6E-99DB-4271-9ADE-5C8961A44F27}" destId="{42659A8D-9DCE-4C30-AB3F-A11BAC3CBF50}" srcOrd="0" destOrd="0" presId="urn:microsoft.com/office/officeart/2005/8/layout/chevron1"/>
    <dgm:cxn modelId="{DF52C05D-C5AF-4F2D-B94C-6597AE7CDE2C}" type="presParOf" srcId="{42659A8D-9DCE-4C30-AB3F-A11BAC3CBF50}" destId="{5EE04EAA-04D4-4BAA-912B-EAD9B373DFE6}" srcOrd="0" destOrd="0" presId="urn:microsoft.com/office/officeart/2005/8/layout/chevron1"/>
    <dgm:cxn modelId="{1C57EA62-38A5-44EB-BDC1-9CCAA08FB67A}" type="presParOf" srcId="{42659A8D-9DCE-4C30-AB3F-A11BAC3CBF50}" destId="{A422EC9C-D9A6-4202-BD5D-26BEA07FE6F4}" srcOrd="1" destOrd="0" presId="urn:microsoft.com/office/officeart/2005/8/layout/chevron1"/>
    <dgm:cxn modelId="{C1122324-A806-4F29-9580-3A229644EAF1}" type="presParOf" srcId="{42659A8D-9DCE-4C30-AB3F-A11BAC3CBF50}" destId="{075ABF80-235A-4717-A274-561EEC1932D6}" srcOrd="2" destOrd="0" presId="urn:microsoft.com/office/officeart/2005/8/layout/chevron1"/>
    <dgm:cxn modelId="{FAE8129B-4700-4D27-82F5-BA053B3D50C3}" type="presParOf" srcId="{42659A8D-9DCE-4C30-AB3F-A11BAC3CBF50}" destId="{2E240A27-EC12-4678-A3A8-0E03F73DBF0C}" srcOrd="3" destOrd="0" presId="urn:microsoft.com/office/officeart/2005/8/layout/chevron1"/>
    <dgm:cxn modelId="{5BD6B912-84A5-44F6-BC2E-A3E58A43DBD0}" type="presParOf" srcId="{42659A8D-9DCE-4C30-AB3F-A11BAC3CBF50}" destId="{F35FED26-88E0-46CB-B92B-C1B012D548B0}" srcOrd="4" destOrd="0" presId="urn:microsoft.com/office/officeart/2005/8/layout/chevron1"/>
    <dgm:cxn modelId="{9F06CE2F-BB26-4E72-BADB-60D8A6442DA1}" type="presParOf" srcId="{42659A8D-9DCE-4C30-AB3F-A11BAC3CBF50}" destId="{C57219BB-D4FF-497F-806D-5BA67DFAFF8F}" srcOrd="5" destOrd="0" presId="urn:microsoft.com/office/officeart/2005/8/layout/chevron1"/>
    <dgm:cxn modelId="{FDC95722-0BE4-4470-9D6D-AD6CAB3D04AA}" type="presParOf" srcId="{42659A8D-9DCE-4C30-AB3F-A11BAC3CBF50}" destId="{061C226F-BFEB-4C46-BA68-BB91744257F4}" srcOrd="6" destOrd="0" presId="urn:microsoft.com/office/officeart/2005/8/layout/chevron1"/>
  </dgm:cxnLst>
  <dgm:bg>
    <a:noFill/>
  </dgm:bg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EE04EAA-04D4-4BAA-912B-EAD9B373DFE6}">
      <dsp:nvSpPr>
        <dsp:cNvPr id="0" name=""/>
        <dsp:cNvSpPr/>
      </dsp:nvSpPr>
      <dsp:spPr>
        <a:xfrm>
          <a:off x="3788" y="0"/>
          <a:ext cx="2205520" cy="795130"/>
        </a:xfrm>
        <a:prstGeom prst="chevron">
          <a:avLst/>
        </a:prstGeom>
        <a:solidFill>
          <a:schemeClr val="accent5">
            <a:shade val="8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Step 1 -Redefine Sinclair Gas Line Easement - WU Site on Maybrook</a:t>
          </a:r>
        </a:p>
      </dsp:txBody>
      <dsp:txXfrm>
        <a:off x="3788" y="0"/>
        <a:ext cx="2205520" cy="795130"/>
      </dsp:txXfrm>
    </dsp:sp>
    <dsp:sp modelId="{075ABF80-235A-4717-A274-561EEC1932D6}">
      <dsp:nvSpPr>
        <dsp:cNvPr id="0" name=""/>
        <dsp:cNvSpPr/>
      </dsp:nvSpPr>
      <dsp:spPr>
        <a:xfrm>
          <a:off x="1988757" y="0"/>
          <a:ext cx="2205520" cy="795130"/>
        </a:xfrm>
        <a:prstGeom prst="chevron">
          <a:avLst/>
        </a:prstGeom>
        <a:solidFill>
          <a:schemeClr val="accent5">
            <a:shade val="80000"/>
            <a:hueOff val="68408"/>
            <a:satOff val="-746"/>
            <a:lumOff val="852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Step 2 - Excecute / Sign finished License Agreement between Google &amp; the City</a:t>
          </a:r>
        </a:p>
      </dsp:txBody>
      <dsp:txXfrm>
        <a:off x="1988757" y="0"/>
        <a:ext cx="2205520" cy="795130"/>
      </dsp:txXfrm>
    </dsp:sp>
    <dsp:sp modelId="{F35FED26-88E0-46CB-B92B-C1B012D548B0}">
      <dsp:nvSpPr>
        <dsp:cNvPr id="0" name=""/>
        <dsp:cNvSpPr/>
      </dsp:nvSpPr>
      <dsp:spPr>
        <a:xfrm>
          <a:off x="3973726" y="0"/>
          <a:ext cx="2205520" cy="795130"/>
        </a:xfrm>
        <a:prstGeom prst="chevron">
          <a:avLst/>
        </a:prstGeom>
        <a:solidFill>
          <a:schemeClr val="accent5">
            <a:shade val="80000"/>
            <a:hueOff val="136816"/>
            <a:satOff val="-1492"/>
            <a:lumOff val="1705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Step 3 - Add PDQ &amp; Subs to building &amp; PW Permits for Issuance</a:t>
          </a:r>
        </a:p>
      </dsp:txBody>
      <dsp:txXfrm>
        <a:off x="3973726" y="0"/>
        <a:ext cx="2205520" cy="795130"/>
      </dsp:txXfrm>
    </dsp:sp>
    <dsp:sp modelId="{061C226F-BFEB-4C46-BA68-BB91744257F4}">
      <dsp:nvSpPr>
        <dsp:cNvPr id="0" name=""/>
        <dsp:cNvSpPr/>
      </dsp:nvSpPr>
      <dsp:spPr>
        <a:xfrm>
          <a:off x="5958695" y="0"/>
          <a:ext cx="2205520" cy="795130"/>
        </a:xfrm>
        <a:prstGeom prst="chevron">
          <a:avLst/>
        </a:prstGeom>
        <a:solidFill>
          <a:schemeClr val="accent5">
            <a:shade val="80000"/>
            <a:hueOff val="205224"/>
            <a:satOff val="-2238"/>
            <a:lumOff val="25579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8006" tIns="16002" rIns="16002" bIns="16002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Step 4 - Standard Construction &amp; Inspection Processes</a:t>
          </a:r>
        </a:p>
      </dsp:txBody>
      <dsp:txXfrm>
        <a:off x="5958695" y="0"/>
        <a:ext cx="2205520" cy="79513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chughey</dc:creator>
  <cp:lastModifiedBy>chughey</cp:lastModifiedBy>
  <cp:revision>1</cp:revision>
  <dcterms:created xsi:type="dcterms:W3CDTF">2014-12-05T20:45:00Z</dcterms:created>
  <dcterms:modified xsi:type="dcterms:W3CDTF">2014-12-05T22:49:00Z</dcterms:modified>
</cp:coreProperties>
</file>